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2022年度</w:t>
      </w:r>
      <w:r>
        <w:rPr>
          <w:rFonts w:hint="eastAsia"/>
          <w:b/>
          <w:sz w:val="28"/>
          <w:szCs w:val="28"/>
          <w:lang w:val="en-US" w:eastAsia="zh-CN"/>
        </w:rPr>
        <w:t>重庆市</w:t>
      </w:r>
      <w:r>
        <w:rPr>
          <w:b/>
          <w:sz w:val="28"/>
          <w:szCs w:val="28"/>
        </w:rPr>
        <w:t>科技进步奖提名公示信息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59"/>
        <w:gridCol w:w="1701"/>
        <w:gridCol w:w="851"/>
        <w:gridCol w:w="1134"/>
        <w:gridCol w:w="1417"/>
        <w:gridCol w:w="374"/>
        <w:gridCol w:w="1469"/>
        <w:gridCol w:w="1083"/>
        <w:gridCol w:w="620"/>
        <w:gridCol w:w="155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项目名称</w:t>
            </w:r>
          </w:p>
        </w:tc>
        <w:tc>
          <w:tcPr>
            <w:tcW w:w="11685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珊瑚礁地层大直径桥梁桩基础设计理论、关键技术及应用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提名单位</w:t>
            </w:r>
          </w:p>
        </w:tc>
        <w:tc>
          <w:tcPr>
            <w:tcW w:w="5477" w:type="dxa"/>
            <w:gridSpan w:val="5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重庆市城市管理局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提名等级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Cs w:val="21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主要完成人</w:t>
            </w:r>
          </w:p>
        </w:tc>
        <w:tc>
          <w:tcPr>
            <w:tcW w:w="11685" w:type="dxa"/>
            <w:gridSpan w:val="10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张永涛  田唯  林树奎  杨钊   陈培帅  张浩</w:t>
            </w:r>
            <w:r>
              <w:rPr>
                <w:rFonts w:hint="eastAsia" w:ascii="黑体" w:hAnsi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游新鹏  刘景红  </w:t>
            </w:r>
            <w:r>
              <w:rPr>
                <w:rFonts w:hint="eastAsia" w:ascii="黑体" w:hAnsi="黑体" w:eastAsia="黑体"/>
                <w:szCs w:val="21"/>
              </w:rPr>
              <w:t xml:space="preserve"> 刘恩龙  吴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Cs w:val="21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主要完成单位</w:t>
            </w:r>
          </w:p>
        </w:tc>
        <w:tc>
          <w:tcPr>
            <w:tcW w:w="11685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中交二航局第二工程有限公司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重庆大学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中交第二航务工程局有限公司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948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知识产权（标准）</w:t>
            </w:r>
          </w:p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类别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知识产权（标准）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具体名称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国家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（地区）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授权号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（标准编号）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授权（标准实施）日期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证书编号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（标准批准发布部门）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权利人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（标准起草单位）</w:t>
            </w:r>
          </w:p>
        </w:tc>
        <w:tc>
          <w:tcPr>
            <w:tcW w:w="1557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发明人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（标准起草人）</w:t>
            </w:r>
          </w:p>
        </w:tc>
        <w:tc>
          <w:tcPr>
            <w:tcW w:w="1479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18"/>
                <w:szCs w:val="18"/>
              </w:rPr>
              <w:t>适应于珊瑚礁地质的钢管桩及其注浆方法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18"/>
                <w:szCs w:val="18"/>
              </w:rPr>
              <w:t>ZL201610403979.6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18"/>
                <w:szCs w:val="18"/>
              </w:rPr>
              <w:t>2017.12.05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18"/>
                <w:szCs w:val="18"/>
              </w:rPr>
              <w:t>2725400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sz w:val="18"/>
                <w:szCs w:val="18"/>
              </w:rPr>
              <w:t>中交第二航务工程局有限公司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sz w:val="18"/>
                <w:szCs w:val="18"/>
              </w:rPr>
              <w:t>张鸿；游新鹏；林树奎；程多云；郗永磊；刘广涛；汪磊；曹志；李文；夏元宏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专利有效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水平循环荷载对桩基础竖向承载力影响的现场试验方法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ZL201711009018.8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2019..0.17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3531255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中交第二航务工程局有限公司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张鸿; 张永涛; 陈鸣; 刘建波; 游新鹏; 吴启和; 程多云; 汪磊; 杨炎华; 万猛; 张磊; 柯杰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eastAsia="黑体"/>
                <w:sz w:val="18"/>
                <w:szCs w:val="18"/>
              </w:rPr>
              <w:t>专利有效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在下部为硬质岩层的地层中成桩的方法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ZL201610880173.6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2016.10.09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3399180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中交第二航务工程局有限公司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杨钊; 熊栋栋; 刘毅; 杨擎; 陈培帅; 余村; 冯德定; 许超; 孔茜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eastAsia="黑体"/>
                <w:sz w:val="18"/>
                <w:szCs w:val="18"/>
              </w:rPr>
              <w:t>专利有效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default" w:eastAsia="黑体"/>
                <w:sz w:val="18"/>
                <w:szCs w:val="18"/>
              </w:rPr>
              <w:t>A binary-medium-based constitutive model for porous rocks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英国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164 (2023) 105345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2023.01.31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International Journal of Rock Mechanics &amp; Mining Sciences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四川大学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陈燕斌、刘恩龙、禹艳阳、罗会武、陈培帅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其他有效知识产权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eastAsia="黑体"/>
                <w:sz w:val="18"/>
                <w:szCs w:val="18"/>
              </w:rPr>
              <w:t>Shaking table tests on seismic responses of pile-soil-superstructure in coral sand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英国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eastAsia="黑体"/>
                <w:sz w:val="18"/>
                <w:szCs w:val="18"/>
              </w:rPr>
              <w:t>3461-3487 (IF 3.380)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eastAsia="黑体"/>
                <w:sz w:val="18"/>
                <w:szCs w:val="18"/>
              </w:rPr>
              <w:t>2022, 26(7)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Journal of Earthquake Engineering</w:t>
            </w:r>
          </w:p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重庆大学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吴琪，丁选明，陈志雄，张延玲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其他有效知识产权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Dynamic interaction of coral sand-pile-superstructure during earthquakes: 3D numerical simulations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美国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 xml:space="preserve">2022, 1-17. (IF 2.370)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2022.06.18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Marine Georesources &amp; Geotechnology,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重庆大学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吴琪，丁选明，张延玲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其他有效知识产权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default" w:eastAsia="黑体"/>
                <w:sz w:val="18"/>
                <w:szCs w:val="18"/>
                <w:lang w:val="en-US" w:eastAsia="zh-CN"/>
              </w:rPr>
              <w:t>Mechanical Properties and Binary-Medium-Based Constitutive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eastAsia="黑体"/>
                <w:sz w:val="18"/>
                <w:szCs w:val="18"/>
                <w:lang w:val="en-US" w:eastAsia="zh-CN"/>
              </w:rPr>
              <w:t>Model for Coral-Reef Limestone Samples Subjected to Uniaxial Loading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瑞士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default" w:eastAsia="黑体"/>
                <w:sz w:val="18"/>
                <w:szCs w:val="18"/>
                <w:lang w:val="en-US" w:eastAsia="zh-CN"/>
              </w:rPr>
              <w:t>14(19), 12193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2022.7（7）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default" w:eastAsia="黑体"/>
                <w:sz w:val="18"/>
                <w:szCs w:val="18"/>
                <w:lang w:val="en-US" w:eastAsia="zh-CN"/>
              </w:rPr>
              <w:t>Sustainability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中交第二航务工程局有限公司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张永涛、罗会武、陈培帅、刘恩龙、陈燕斌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其他有效知识产权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Experimental and Numerical Analysis of Pile-Rock Interaction Characteristics of Steel Pipe Piles Penetrating into Coral Reef Limestone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瑞士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default" w:eastAsia="黑体"/>
                <w:sz w:val="18"/>
                <w:szCs w:val="18"/>
                <w:lang w:val="en-US" w:eastAsia="zh-CN"/>
              </w:rPr>
              <w:t xml:space="preserve"> 14(21), 13761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default" w:eastAsia="黑体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eastAsia="黑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default" w:eastAsia="黑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Sustainability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中交第二航务工程局有限公司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张永涛、邓志强、陈培帅、罗会武、张瑞元、喻成成等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其他有效知识产权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珊瑚礁灰岩地层灌注桩侧摩阻力特征及发挥系数取值研究与应用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2023,42(03)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 xml:space="preserve">2022.0309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岩石力学与工程学报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中交第二航务工程局有限公司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  <w:lang w:val="en-US" w:eastAsia="zh-CN"/>
              </w:rPr>
              <w:t>张永涛、刘玉擎、陈培帅、罗会武、邓志强、喻成成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其他有效知识产权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工法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珊瑚礁地质钻孔灌注桩施工工法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2019.12.25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中国交通建设股份有限公司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中交第二航务工程局有限公司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/>
                <w:sz w:val="18"/>
                <w:szCs w:val="18"/>
              </w:rPr>
              <w:t>张鸿；林树奎；程多云；胡安祥；陈橙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工法有效</w:t>
            </w:r>
          </w:p>
        </w:tc>
      </w:tr>
    </w:tbl>
    <w:p>
      <w:pPr>
        <w:rPr>
          <w:rFonts w:ascii="黑体" w:hAnsi="黑体" w:eastAsia="黑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6A"/>
    <w:rsid w:val="000051EB"/>
    <w:rsid w:val="00024F4C"/>
    <w:rsid w:val="00031D1F"/>
    <w:rsid w:val="00052396"/>
    <w:rsid w:val="00056CB9"/>
    <w:rsid w:val="000C2747"/>
    <w:rsid w:val="000F38EC"/>
    <w:rsid w:val="00131A7D"/>
    <w:rsid w:val="00154D49"/>
    <w:rsid w:val="00161681"/>
    <w:rsid w:val="00186B54"/>
    <w:rsid w:val="001D64B7"/>
    <w:rsid w:val="00205DEA"/>
    <w:rsid w:val="00216041"/>
    <w:rsid w:val="00217582"/>
    <w:rsid w:val="002314BD"/>
    <w:rsid w:val="002900E0"/>
    <w:rsid w:val="002A59F9"/>
    <w:rsid w:val="002B5A2D"/>
    <w:rsid w:val="002B7A46"/>
    <w:rsid w:val="002E38D8"/>
    <w:rsid w:val="002E610D"/>
    <w:rsid w:val="002F1C82"/>
    <w:rsid w:val="002F57C3"/>
    <w:rsid w:val="00327D4F"/>
    <w:rsid w:val="00372DB3"/>
    <w:rsid w:val="00394713"/>
    <w:rsid w:val="00395A93"/>
    <w:rsid w:val="003A5E5B"/>
    <w:rsid w:val="003D713B"/>
    <w:rsid w:val="00433BFB"/>
    <w:rsid w:val="00447A91"/>
    <w:rsid w:val="00492FD0"/>
    <w:rsid w:val="00495DC5"/>
    <w:rsid w:val="004D1CF4"/>
    <w:rsid w:val="004D6804"/>
    <w:rsid w:val="004E11E3"/>
    <w:rsid w:val="005035C3"/>
    <w:rsid w:val="00527893"/>
    <w:rsid w:val="00532C6F"/>
    <w:rsid w:val="005366BB"/>
    <w:rsid w:val="005B3036"/>
    <w:rsid w:val="005C3ABD"/>
    <w:rsid w:val="005C46C3"/>
    <w:rsid w:val="005E7173"/>
    <w:rsid w:val="005E7CB7"/>
    <w:rsid w:val="0064559E"/>
    <w:rsid w:val="006717AA"/>
    <w:rsid w:val="006801A4"/>
    <w:rsid w:val="00691D77"/>
    <w:rsid w:val="006B430E"/>
    <w:rsid w:val="006D7492"/>
    <w:rsid w:val="006E2593"/>
    <w:rsid w:val="00727855"/>
    <w:rsid w:val="007B53D2"/>
    <w:rsid w:val="007C1E5E"/>
    <w:rsid w:val="00802BC4"/>
    <w:rsid w:val="00817524"/>
    <w:rsid w:val="0082776F"/>
    <w:rsid w:val="00844313"/>
    <w:rsid w:val="0088434B"/>
    <w:rsid w:val="008C1E5B"/>
    <w:rsid w:val="008F5B7A"/>
    <w:rsid w:val="008F7721"/>
    <w:rsid w:val="0092063B"/>
    <w:rsid w:val="0093044A"/>
    <w:rsid w:val="009404A4"/>
    <w:rsid w:val="009625D9"/>
    <w:rsid w:val="00964010"/>
    <w:rsid w:val="009B0FCF"/>
    <w:rsid w:val="009D3469"/>
    <w:rsid w:val="00A00887"/>
    <w:rsid w:val="00A142B5"/>
    <w:rsid w:val="00A56153"/>
    <w:rsid w:val="00A82CDB"/>
    <w:rsid w:val="00A93C63"/>
    <w:rsid w:val="00A94011"/>
    <w:rsid w:val="00A97C2D"/>
    <w:rsid w:val="00B124AC"/>
    <w:rsid w:val="00B13CF6"/>
    <w:rsid w:val="00B22213"/>
    <w:rsid w:val="00B256A4"/>
    <w:rsid w:val="00B30ACC"/>
    <w:rsid w:val="00B3252F"/>
    <w:rsid w:val="00B53DE7"/>
    <w:rsid w:val="00B559AA"/>
    <w:rsid w:val="00BB0DA2"/>
    <w:rsid w:val="00BC21BB"/>
    <w:rsid w:val="00BD0B62"/>
    <w:rsid w:val="00BD3D2F"/>
    <w:rsid w:val="00BF3EEC"/>
    <w:rsid w:val="00C713C1"/>
    <w:rsid w:val="00CA5CBA"/>
    <w:rsid w:val="00CF04CF"/>
    <w:rsid w:val="00D072E7"/>
    <w:rsid w:val="00D20F32"/>
    <w:rsid w:val="00D36F6A"/>
    <w:rsid w:val="00D408F1"/>
    <w:rsid w:val="00D5661B"/>
    <w:rsid w:val="00D57406"/>
    <w:rsid w:val="00D85172"/>
    <w:rsid w:val="00D9416D"/>
    <w:rsid w:val="00D960D7"/>
    <w:rsid w:val="00DA21D9"/>
    <w:rsid w:val="00DA4FF1"/>
    <w:rsid w:val="00E12AC3"/>
    <w:rsid w:val="00E3372D"/>
    <w:rsid w:val="00E362CE"/>
    <w:rsid w:val="00E36E5C"/>
    <w:rsid w:val="00E65E0B"/>
    <w:rsid w:val="00E66EF0"/>
    <w:rsid w:val="00E704CF"/>
    <w:rsid w:val="00ED0F97"/>
    <w:rsid w:val="00ED7C90"/>
    <w:rsid w:val="00EE35BF"/>
    <w:rsid w:val="00F034C2"/>
    <w:rsid w:val="00F23DDC"/>
    <w:rsid w:val="00F25D9C"/>
    <w:rsid w:val="00F26B87"/>
    <w:rsid w:val="00F2766A"/>
    <w:rsid w:val="00F740DD"/>
    <w:rsid w:val="00F828EC"/>
    <w:rsid w:val="00FC71CA"/>
    <w:rsid w:val="00FF73CA"/>
    <w:rsid w:val="0B00659A"/>
    <w:rsid w:val="0C4B3CF6"/>
    <w:rsid w:val="21497AF0"/>
    <w:rsid w:val="30DC0B73"/>
    <w:rsid w:val="379E7D9C"/>
    <w:rsid w:val="3F5471E9"/>
    <w:rsid w:val="40A90810"/>
    <w:rsid w:val="4ADE1E1D"/>
    <w:rsid w:val="50921330"/>
    <w:rsid w:val="59AD303C"/>
    <w:rsid w:val="5B5A036F"/>
    <w:rsid w:val="691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qFormat/>
    <w:uiPriority w:val="0"/>
    <w:rPr>
      <w:rFonts w:ascii="仿宋_GB2312"/>
      <w:sz w:val="24"/>
      <w:szCs w:val="24"/>
    </w:rPr>
  </w:style>
  <w:style w:type="paragraph" w:customStyle="1" w:styleId="9">
    <w:name w:val="普通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271</Words>
  <Characters>1550</Characters>
  <Lines>12</Lines>
  <Paragraphs>3</Paragraphs>
  <TotalTime>0</TotalTime>
  <ScaleCrop>false</ScaleCrop>
  <LinksUpToDate>false</LinksUpToDate>
  <CharactersWithSpaces>1818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2022-09-07T09:22:00Z</dcterms:created>
  <dc:creator>刘海峰</dc:creator>
  <cp:lastModifiedBy>12287</cp:lastModifiedBy>
  <dcterms:modified xsi:type="dcterms:W3CDTF">2023-04-03T08:58:08Z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8EF67F3DA0504D25AF8102356D145F35</vt:lpwstr>
  </property>
</Properties>
</file>